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3" w:rsidRDefault="00F67558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  <w:r>
        <w:rPr>
          <w:b/>
          <w:noProof/>
          <w:color w:val="00000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pt;margin-top:-20.7pt;width:305.25pt;height:125.25pt;z-index:251658240" stroked="f">
            <v:textbox>
              <w:txbxContent>
                <w:p w:rsidR="00222F66" w:rsidRPr="00282209" w:rsidRDefault="00222F66" w:rsidP="0028220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632963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32963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32963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64496" w:rsidRDefault="00664496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64496" w:rsidRDefault="00664496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64496" w:rsidRDefault="00664496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32963" w:rsidRPr="00632963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632963" w:rsidRPr="00632963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b/>
          <w:color w:val="000000"/>
          <w:lang w:val="ru-RU"/>
        </w:rPr>
      </w:pPr>
    </w:p>
    <w:p w:rsidR="00222F66" w:rsidRDefault="00222F66" w:rsidP="0063296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</w:p>
    <w:p w:rsidR="00222F66" w:rsidRDefault="00222F66" w:rsidP="0063296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</w:p>
    <w:p w:rsidR="007A7796" w:rsidRDefault="007A7796" w:rsidP="0063296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</w:p>
    <w:p w:rsidR="007F267B" w:rsidRDefault="007F267B" w:rsidP="0063296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</w:p>
    <w:p w:rsidR="00632963" w:rsidRPr="007F267B" w:rsidRDefault="00632963" w:rsidP="0063296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7F267B">
        <w:rPr>
          <w:rFonts w:ascii="Times New Roman" w:hAnsi="Times New Roman"/>
          <w:b/>
          <w:sz w:val="36"/>
          <w:szCs w:val="36"/>
          <w:lang w:val="ru-RU"/>
        </w:rPr>
        <w:t>Конкурсное задание</w:t>
      </w:r>
    </w:p>
    <w:p w:rsidR="00632963" w:rsidRPr="007F267B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 w:rsidRPr="007F267B"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Всероссийского конкурса профессионального мастерства </w:t>
      </w:r>
    </w:p>
    <w:p w:rsidR="00632963" w:rsidRPr="007F267B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7F267B">
        <w:rPr>
          <w:rFonts w:ascii="Times New Roman" w:hAnsi="Times New Roman"/>
          <w:b/>
          <w:sz w:val="36"/>
          <w:szCs w:val="36"/>
          <w:lang w:val="ru-RU"/>
        </w:rPr>
        <w:t>«</w:t>
      </w:r>
      <w:proofErr w:type="gramStart"/>
      <w:r w:rsidRPr="007F267B">
        <w:rPr>
          <w:rFonts w:ascii="Times New Roman" w:hAnsi="Times New Roman"/>
          <w:b/>
          <w:sz w:val="36"/>
          <w:szCs w:val="36"/>
          <w:lang w:val="ru-RU"/>
        </w:rPr>
        <w:t>Лучший</w:t>
      </w:r>
      <w:proofErr w:type="gramEnd"/>
      <w:r w:rsidRPr="007F267B">
        <w:rPr>
          <w:rFonts w:ascii="Times New Roman" w:hAnsi="Times New Roman"/>
          <w:b/>
          <w:sz w:val="36"/>
          <w:szCs w:val="36"/>
          <w:lang w:val="ru-RU"/>
        </w:rPr>
        <w:t xml:space="preserve"> по профессии»</w:t>
      </w:r>
    </w:p>
    <w:p w:rsidR="00664496" w:rsidRPr="007F267B" w:rsidRDefault="00222F66" w:rsidP="00632963">
      <w:pPr>
        <w:shd w:val="clear" w:color="auto" w:fill="FFFFFF"/>
        <w:tabs>
          <w:tab w:val="left" w:pos="638"/>
        </w:tabs>
        <w:ind w:firstLine="331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7F267B">
        <w:rPr>
          <w:rFonts w:ascii="Times New Roman" w:hAnsi="Times New Roman"/>
          <w:b/>
          <w:sz w:val="36"/>
          <w:szCs w:val="36"/>
          <w:lang w:val="ru-RU"/>
        </w:rPr>
        <w:t xml:space="preserve">по </w:t>
      </w:r>
      <w:r w:rsidR="00664496" w:rsidRPr="007F267B">
        <w:rPr>
          <w:rFonts w:ascii="Times New Roman" w:hAnsi="Times New Roman"/>
          <w:b/>
          <w:sz w:val="36"/>
          <w:szCs w:val="36"/>
          <w:lang w:val="ru-RU"/>
        </w:rPr>
        <w:t>номинаци</w:t>
      </w:r>
      <w:r w:rsidRPr="007F267B">
        <w:rPr>
          <w:rFonts w:ascii="Times New Roman" w:hAnsi="Times New Roman"/>
          <w:b/>
          <w:sz w:val="36"/>
          <w:szCs w:val="36"/>
          <w:lang w:val="ru-RU"/>
        </w:rPr>
        <w:t>и</w:t>
      </w:r>
    </w:p>
    <w:p w:rsidR="006E40EB" w:rsidRPr="007F267B" w:rsidRDefault="006E40EB" w:rsidP="00632963">
      <w:pPr>
        <w:shd w:val="clear" w:color="auto" w:fill="FFFFFF"/>
        <w:tabs>
          <w:tab w:val="left" w:pos="638"/>
        </w:tabs>
        <w:ind w:firstLine="331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7F267B">
        <w:rPr>
          <w:rFonts w:ascii="Times New Roman" w:hAnsi="Times New Roman"/>
          <w:b/>
          <w:sz w:val="36"/>
          <w:szCs w:val="36"/>
          <w:lang w:val="ru-RU"/>
        </w:rPr>
        <w:t>«Лаборант химического анализа»</w:t>
      </w:r>
    </w:p>
    <w:p w:rsidR="00632963" w:rsidRPr="007F267B" w:rsidRDefault="00632963" w:rsidP="00632963">
      <w:pPr>
        <w:shd w:val="clear" w:color="auto" w:fill="FFFFFF"/>
        <w:tabs>
          <w:tab w:val="left" w:pos="638"/>
        </w:tabs>
        <w:ind w:firstLine="331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</w:p>
    <w:p w:rsidR="003563BB" w:rsidRDefault="003563BB" w:rsidP="003563BB">
      <w:pPr>
        <w:jc w:val="center"/>
        <w:rPr>
          <w:b/>
          <w:sz w:val="56"/>
          <w:szCs w:val="56"/>
          <w:lang w:val="ru-RU"/>
        </w:rPr>
      </w:pPr>
    </w:p>
    <w:p w:rsidR="006F20BF" w:rsidRDefault="006F20BF" w:rsidP="003563BB">
      <w:pPr>
        <w:jc w:val="center"/>
        <w:rPr>
          <w:b/>
          <w:sz w:val="56"/>
          <w:szCs w:val="56"/>
          <w:lang w:val="ru-RU"/>
        </w:rPr>
      </w:pPr>
    </w:p>
    <w:p w:rsidR="006F20BF" w:rsidRDefault="006F20BF" w:rsidP="003563BB">
      <w:pPr>
        <w:jc w:val="center"/>
        <w:rPr>
          <w:b/>
          <w:sz w:val="56"/>
          <w:szCs w:val="56"/>
          <w:lang w:val="ru-RU"/>
        </w:rPr>
      </w:pPr>
    </w:p>
    <w:p w:rsidR="006F20BF" w:rsidRDefault="006F20BF" w:rsidP="003563BB">
      <w:pPr>
        <w:jc w:val="center"/>
        <w:rPr>
          <w:b/>
          <w:sz w:val="56"/>
          <w:szCs w:val="56"/>
          <w:lang w:val="ru-RU"/>
        </w:rPr>
      </w:pPr>
    </w:p>
    <w:p w:rsidR="006F20BF" w:rsidRDefault="006F20BF" w:rsidP="003563BB">
      <w:pPr>
        <w:jc w:val="center"/>
        <w:rPr>
          <w:b/>
          <w:sz w:val="56"/>
          <w:szCs w:val="56"/>
          <w:lang w:val="ru-RU"/>
        </w:rPr>
      </w:pPr>
    </w:p>
    <w:p w:rsidR="006F20BF" w:rsidRDefault="006F20BF" w:rsidP="003563BB">
      <w:pPr>
        <w:jc w:val="center"/>
        <w:rPr>
          <w:b/>
          <w:sz w:val="56"/>
          <w:szCs w:val="56"/>
          <w:lang w:val="ru-RU"/>
        </w:rPr>
      </w:pPr>
    </w:p>
    <w:p w:rsidR="006F20BF" w:rsidRDefault="006F20BF" w:rsidP="003563BB">
      <w:pPr>
        <w:jc w:val="center"/>
        <w:rPr>
          <w:b/>
          <w:sz w:val="56"/>
          <w:szCs w:val="56"/>
          <w:lang w:val="ru-RU"/>
        </w:rPr>
      </w:pPr>
      <w:bookmarkStart w:id="0" w:name="_GoBack"/>
      <w:bookmarkEnd w:id="0"/>
    </w:p>
    <w:p w:rsidR="006B4373" w:rsidRDefault="006B4373" w:rsidP="003563BB">
      <w:pPr>
        <w:jc w:val="center"/>
        <w:rPr>
          <w:b/>
          <w:sz w:val="56"/>
          <w:szCs w:val="56"/>
          <w:lang w:val="ru-RU"/>
        </w:rPr>
      </w:pPr>
    </w:p>
    <w:p w:rsidR="007F267B" w:rsidRDefault="007F267B" w:rsidP="003563BB">
      <w:pPr>
        <w:jc w:val="center"/>
        <w:rPr>
          <w:b/>
          <w:sz w:val="56"/>
          <w:szCs w:val="56"/>
          <w:lang w:val="ru-RU"/>
        </w:rPr>
      </w:pPr>
    </w:p>
    <w:p w:rsidR="007F267B" w:rsidRDefault="007F267B" w:rsidP="003563BB">
      <w:pPr>
        <w:jc w:val="center"/>
        <w:rPr>
          <w:b/>
          <w:sz w:val="56"/>
          <w:szCs w:val="56"/>
          <w:lang w:val="ru-RU"/>
        </w:rPr>
      </w:pPr>
    </w:p>
    <w:p w:rsidR="006F20BF" w:rsidRPr="00222F66" w:rsidRDefault="006F20BF" w:rsidP="003563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2F66">
        <w:rPr>
          <w:rFonts w:ascii="Times New Roman" w:hAnsi="Times New Roman"/>
          <w:b/>
          <w:sz w:val="28"/>
          <w:szCs w:val="28"/>
          <w:lang w:val="ru-RU"/>
        </w:rPr>
        <w:t>2018</w:t>
      </w:r>
      <w:r w:rsidR="00282209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:rsidR="00C5376D" w:rsidRDefault="00C5376D" w:rsidP="005E2F91">
      <w:pPr>
        <w:pStyle w:val="a8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75FB" w:rsidRPr="00BA447E" w:rsidRDefault="00E175FB" w:rsidP="005E2F91">
      <w:pPr>
        <w:pStyle w:val="a8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447E">
        <w:rPr>
          <w:rFonts w:ascii="Times New Roman" w:hAnsi="Times New Roman"/>
          <w:b/>
          <w:sz w:val="24"/>
          <w:szCs w:val="24"/>
          <w:lang w:val="ru-RU"/>
        </w:rPr>
        <w:lastRenderedPageBreak/>
        <w:t>ВВЕДЕНИЕ</w:t>
      </w:r>
    </w:p>
    <w:p w:rsidR="00AE3378" w:rsidRPr="00BA447E" w:rsidRDefault="00E175FB" w:rsidP="005E2F91">
      <w:pPr>
        <w:shd w:val="clear" w:color="auto" w:fill="FFFFFF"/>
        <w:tabs>
          <w:tab w:val="left" w:pos="638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447E">
        <w:rPr>
          <w:rFonts w:ascii="Times New Roman" w:hAnsi="Times New Roman"/>
          <w:sz w:val="24"/>
          <w:szCs w:val="24"/>
          <w:lang w:val="ru-RU"/>
        </w:rPr>
        <w:t xml:space="preserve">Настоящий комплект документов подготовлен для проведения </w:t>
      </w:r>
      <w:r w:rsidR="00BA447E" w:rsidRPr="00BA447E">
        <w:rPr>
          <w:rFonts w:ascii="Times New Roman" w:hAnsi="Times New Roman"/>
          <w:sz w:val="24"/>
          <w:szCs w:val="24"/>
          <w:lang w:val="ru-RU"/>
        </w:rPr>
        <w:t xml:space="preserve">Всероссийского </w:t>
      </w:r>
      <w:r w:rsidR="00AE3378" w:rsidRPr="00BA447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конкурса профессионального мастерства </w:t>
      </w:r>
      <w:r w:rsidR="00AE3378" w:rsidRPr="00BA447E">
        <w:rPr>
          <w:rFonts w:ascii="Times New Roman" w:hAnsi="Times New Roman"/>
          <w:sz w:val="24"/>
          <w:szCs w:val="24"/>
          <w:lang w:val="ru-RU"/>
        </w:rPr>
        <w:t xml:space="preserve">«Лучший по профессии» </w:t>
      </w:r>
      <w:r w:rsidR="00834789">
        <w:rPr>
          <w:rFonts w:ascii="Times New Roman" w:hAnsi="Times New Roman"/>
          <w:sz w:val="24"/>
          <w:szCs w:val="24"/>
          <w:lang w:val="ru-RU"/>
        </w:rPr>
        <w:t>в</w:t>
      </w:r>
      <w:r w:rsidR="00AE3378" w:rsidRPr="00BA447E">
        <w:rPr>
          <w:rFonts w:ascii="Times New Roman" w:hAnsi="Times New Roman"/>
          <w:sz w:val="24"/>
          <w:szCs w:val="24"/>
          <w:lang w:val="ru-RU"/>
        </w:rPr>
        <w:t xml:space="preserve"> номинации «Лаборант химического анализа»</w:t>
      </w:r>
    </w:p>
    <w:p w:rsidR="00BA447E" w:rsidRPr="00BA447E" w:rsidRDefault="00BA447E" w:rsidP="005E2F91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447E">
        <w:rPr>
          <w:rFonts w:ascii="Times New Roman" w:hAnsi="Times New Roman"/>
          <w:sz w:val="24"/>
          <w:szCs w:val="24"/>
          <w:lang w:val="ru-RU"/>
        </w:rPr>
        <w:t>Конкурс проводится для демонстрации и оценки квалификации в данной компетенции. Конкурсное задание состоит из теоретического и практическо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BA447E">
        <w:rPr>
          <w:rFonts w:ascii="Times New Roman" w:hAnsi="Times New Roman"/>
          <w:sz w:val="24"/>
          <w:szCs w:val="24"/>
          <w:lang w:val="ru-RU"/>
        </w:rPr>
        <w:t xml:space="preserve"> задания.</w:t>
      </w:r>
    </w:p>
    <w:p w:rsidR="00BA447E" w:rsidRDefault="00BA447E" w:rsidP="005E2F91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447E">
        <w:rPr>
          <w:rFonts w:ascii="Times New Roman" w:hAnsi="Times New Roman"/>
          <w:sz w:val="24"/>
          <w:szCs w:val="24"/>
          <w:lang w:val="ru-RU"/>
        </w:rPr>
        <w:t xml:space="preserve">Оценка результатов проводится в баллах. Максимальное количество баллов по сумме двух этапов </w:t>
      </w:r>
      <w:r w:rsidRPr="006F20BF">
        <w:rPr>
          <w:rFonts w:ascii="Times New Roman" w:hAnsi="Times New Roman"/>
          <w:b/>
          <w:sz w:val="24"/>
          <w:szCs w:val="24"/>
          <w:lang w:val="ru-RU"/>
        </w:rPr>
        <w:t>– 200</w:t>
      </w:r>
      <w:r w:rsidRPr="00BA447E">
        <w:rPr>
          <w:rFonts w:ascii="Times New Roman" w:hAnsi="Times New Roman"/>
          <w:sz w:val="24"/>
          <w:szCs w:val="24"/>
          <w:lang w:val="ru-RU"/>
        </w:rPr>
        <w:t>.</w:t>
      </w:r>
    </w:p>
    <w:p w:rsidR="000446EA" w:rsidRPr="000446EA" w:rsidRDefault="000446EA" w:rsidP="005E2F91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46EA">
        <w:rPr>
          <w:rFonts w:ascii="Times New Roman" w:hAnsi="Times New Roman"/>
          <w:sz w:val="24"/>
          <w:szCs w:val="24"/>
          <w:lang w:val="ru-RU"/>
        </w:rPr>
        <w:t>К участию в Конкурсе допускаются лаборанты химического анализа со стажем работы по профессии не менее трех лет.</w:t>
      </w:r>
    </w:p>
    <w:p w:rsidR="00BA447E" w:rsidRDefault="00BA447E" w:rsidP="005E2F9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447E">
        <w:rPr>
          <w:rFonts w:ascii="Times New Roman" w:hAnsi="Times New Roman"/>
          <w:sz w:val="24"/>
          <w:szCs w:val="24"/>
          <w:lang w:val="ru-RU" w:eastAsia="ru-RU"/>
        </w:rPr>
        <w:t>Каждый участник конкурса при себе должен иметь удостоверение лаборанта химического анализа и удостоверение проверки знаний по охране труда, специальную одежду для выполнения конкурсного задания (</w:t>
      </w:r>
      <w:r w:rsidRPr="00BA447E">
        <w:rPr>
          <w:rFonts w:ascii="Times New Roman" w:hAnsi="Times New Roman"/>
          <w:color w:val="000000"/>
          <w:sz w:val="24"/>
          <w:szCs w:val="24"/>
          <w:lang w:val="ru-RU"/>
        </w:rPr>
        <w:t>халат лаборанта, перчатки резиновые медицинские, очки защитные, салфетк</w:t>
      </w:r>
      <w:r w:rsidR="00C5376D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BA447E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рук (гигиеническая), салфетка тканевая (для выполнения работ)</w:t>
      </w:r>
      <w:r w:rsidR="005E2F91">
        <w:rPr>
          <w:rFonts w:ascii="Times New Roman" w:hAnsi="Times New Roman"/>
          <w:color w:val="000000"/>
          <w:sz w:val="24"/>
          <w:szCs w:val="24"/>
          <w:lang w:val="ru-RU"/>
        </w:rPr>
        <w:t>, калькулятор</w:t>
      </w:r>
      <w:r w:rsidRPr="00BA447E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BA447E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A447E" w:rsidRPr="00BA447E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BA447E">
        <w:rPr>
          <w:rStyle w:val="11"/>
          <w:rFonts w:ascii="Times New Roman" w:hAnsi="Times New Roman" w:cs="Times New Roman"/>
          <w:sz w:val="24"/>
          <w:szCs w:val="24"/>
        </w:rPr>
        <w:t xml:space="preserve">Участники соревнований получают нормативные документы на метод </w:t>
      </w:r>
      <w:r w:rsidR="00C5376D">
        <w:rPr>
          <w:rStyle w:val="11"/>
          <w:rFonts w:ascii="Times New Roman" w:hAnsi="Times New Roman" w:cs="Times New Roman"/>
          <w:sz w:val="24"/>
          <w:szCs w:val="24"/>
        </w:rPr>
        <w:t>испытания</w:t>
      </w:r>
      <w:r w:rsidRPr="00BA447E">
        <w:rPr>
          <w:rStyle w:val="11"/>
          <w:rFonts w:ascii="Times New Roman" w:hAnsi="Times New Roman" w:cs="Times New Roman"/>
          <w:sz w:val="24"/>
          <w:szCs w:val="24"/>
        </w:rPr>
        <w:t xml:space="preserve">, химическую посуду, оборудование и реактивы. </w:t>
      </w:r>
    </w:p>
    <w:p w:rsidR="00E175FB" w:rsidRPr="00BA447E" w:rsidRDefault="00E175FB" w:rsidP="005E2F9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447E" w:rsidRPr="004C4740" w:rsidRDefault="00BA447E" w:rsidP="005E2F91">
      <w:pPr>
        <w:pStyle w:val="2"/>
        <w:spacing w:line="360" w:lineRule="auto"/>
        <w:ind w:firstLine="709"/>
        <w:jc w:val="left"/>
        <w:rPr>
          <w:sz w:val="24"/>
          <w:szCs w:val="24"/>
        </w:rPr>
      </w:pPr>
      <w:r w:rsidRPr="004C4740">
        <w:rPr>
          <w:sz w:val="24"/>
          <w:szCs w:val="24"/>
        </w:rPr>
        <w:t>ЗАДАНИЕ ДЛЯ КОНКУРСА</w:t>
      </w:r>
    </w:p>
    <w:p w:rsidR="00BA447E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4C4740">
        <w:rPr>
          <w:rStyle w:val="11"/>
          <w:rFonts w:ascii="Times New Roman" w:hAnsi="Times New Roman" w:cs="Times New Roman"/>
          <w:b/>
          <w:sz w:val="24"/>
          <w:szCs w:val="24"/>
        </w:rPr>
        <w:t>Теоретическая часть конкурса</w:t>
      </w:r>
    </w:p>
    <w:p w:rsidR="00BA447E" w:rsidRPr="00600AAC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600AAC">
        <w:rPr>
          <w:rStyle w:val="11"/>
          <w:rFonts w:ascii="Times New Roman" w:hAnsi="Times New Roman" w:cs="Times New Roman"/>
          <w:sz w:val="24"/>
          <w:szCs w:val="24"/>
        </w:rPr>
        <w:t>Теоретическая часть конкурса проводится  с целью определения уровня теоретических знаний каждого конкурсанта.</w:t>
      </w:r>
    </w:p>
    <w:p w:rsidR="00BA447E" w:rsidRPr="00600AAC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600AAC">
        <w:rPr>
          <w:rStyle w:val="11"/>
          <w:rFonts w:ascii="Times New Roman" w:hAnsi="Times New Roman" w:cs="Times New Roman"/>
          <w:sz w:val="24"/>
          <w:szCs w:val="24"/>
        </w:rPr>
        <w:t xml:space="preserve">Максимальное количество баллов за теоретическую часть – </w:t>
      </w:r>
      <w:r w:rsidRPr="006F20BF">
        <w:rPr>
          <w:rStyle w:val="11"/>
          <w:rFonts w:ascii="Times New Roman" w:hAnsi="Times New Roman" w:cs="Times New Roman"/>
          <w:b/>
          <w:sz w:val="24"/>
          <w:szCs w:val="24"/>
        </w:rPr>
        <w:t>100</w:t>
      </w:r>
    </w:p>
    <w:p w:rsidR="00BA447E" w:rsidRPr="00600AAC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600AAC">
        <w:rPr>
          <w:rStyle w:val="11"/>
          <w:rFonts w:ascii="Times New Roman" w:hAnsi="Times New Roman" w:cs="Times New Roman"/>
          <w:sz w:val="24"/>
          <w:szCs w:val="24"/>
        </w:rPr>
        <w:t>Время проведения теоретической части конкурса 60 минут</w:t>
      </w:r>
    </w:p>
    <w:p w:rsidR="00BA447E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600AAC">
        <w:rPr>
          <w:rStyle w:val="11"/>
          <w:rFonts w:ascii="Times New Roman" w:hAnsi="Times New Roman" w:cs="Times New Roman"/>
          <w:sz w:val="24"/>
          <w:szCs w:val="24"/>
        </w:rPr>
        <w:t>Теоретическая часть конкурса состоит из д</w:t>
      </w:r>
      <w:r>
        <w:rPr>
          <w:rStyle w:val="11"/>
          <w:rFonts w:ascii="Times New Roman" w:hAnsi="Times New Roman" w:cs="Times New Roman"/>
          <w:sz w:val="24"/>
          <w:szCs w:val="24"/>
        </w:rPr>
        <w:t>в</w:t>
      </w:r>
      <w:r w:rsidRPr="00600AAC">
        <w:rPr>
          <w:rStyle w:val="11"/>
          <w:rFonts w:ascii="Times New Roman" w:hAnsi="Times New Roman" w:cs="Times New Roman"/>
          <w:sz w:val="24"/>
          <w:szCs w:val="24"/>
        </w:rPr>
        <w:t>ух частей: тестирования и решения задач по аналитической химии</w:t>
      </w:r>
      <w:r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BA447E" w:rsidRDefault="00BA447E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600AAC">
        <w:rPr>
          <w:rStyle w:val="11"/>
          <w:rFonts w:ascii="Times New Roman" w:hAnsi="Times New Roman" w:cs="Times New Roman"/>
          <w:sz w:val="24"/>
          <w:szCs w:val="24"/>
        </w:rPr>
        <w:t>Теоретическая часть конкурса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 одинаковая для всех конкурсантов.</w:t>
      </w:r>
    </w:p>
    <w:p w:rsidR="0075544F" w:rsidRDefault="0075544F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Тест содержит 40 вопросов. Правильный ответ оценивается в 2 балла</w:t>
      </w:r>
      <w:r w:rsidR="005E2F91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5E2F91" w:rsidRDefault="005E2F91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Максимальное количество баллов  – </w:t>
      </w:r>
      <w:r w:rsidRPr="005E2F91">
        <w:rPr>
          <w:rStyle w:val="11"/>
          <w:rFonts w:ascii="Times New Roman" w:hAnsi="Times New Roman" w:cs="Times New Roman"/>
          <w:b/>
          <w:sz w:val="24"/>
          <w:szCs w:val="24"/>
        </w:rPr>
        <w:t>80</w:t>
      </w:r>
      <w:r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222F66" w:rsidRDefault="00BA447E" w:rsidP="00222F66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На тестовый вопрос возможен только один вариант правильного ответа.</w:t>
      </w:r>
      <w:r w:rsidR="0075544F">
        <w:rPr>
          <w:rStyle w:val="11"/>
          <w:rFonts w:ascii="Times New Roman" w:hAnsi="Times New Roman" w:cs="Times New Roman"/>
          <w:sz w:val="24"/>
          <w:szCs w:val="24"/>
        </w:rPr>
        <w:t xml:space="preserve"> Конкурсанты, просматривая вопросы, отмечают правильные ответы в колонке «отметка правильного ответа».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75544F">
        <w:rPr>
          <w:rStyle w:val="11"/>
          <w:rFonts w:ascii="Times New Roman" w:hAnsi="Times New Roman" w:cs="Times New Roman"/>
          <w:sz w:val="24"/>
          <w:szCs w:val="24"/>
        </w:rPr>
        <w:t>В случае исправления напротив ответа должна ставиться подпись конкурсанта. Неправильные и исправленные ответы, оформленные с отклонениями от выше указанных требований,  не оцениваются.</w:t>
      </w:r>
    </w:p>
    <w:p w:rsidR="00222F66" w:rsidRDefault="00222F66" w:rsidP="00222F66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</w:p>
    <w:p w:rsidR="005E2F91" w:rsidRDefault="005E2F91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lastRenderedPageBreak/>
        <w:t>4 конкурсные задачи.</w:t>
      </w:r>
      <w:r w:rsidRPr="005E2F91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sz w:val="24"/>
          <w:szCs w:val="24"/>
        </w:rPr>
        <w:t>Решения задач по аналитической химии конкурсант должен изложить письменно. Правильное решение задачи оценивается в 5 баллов.</w:t>
      </w:r>
    </w:p>
    <w:p w:rsidR="005E2F91" w:rsidRDefault="005E2F91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Максимальное количество баллов за решение задач  – </w:t>
      </w:r>
      <w:r w:rsidRPr="005E2F91">
        <w:rPr>
          <w:rStyle w:val="11"/>
          <w:rFonts w:ascii="Times New Roman" w:hAnsi="Times New Roman" w:cs="Times New Roman"/>
          <w:b/>
          <w:sz w:val="24"/>
          <w:szCs w:val="24"/>
        </w:rPr>
        <w:t>20</w:t>
      </w:r>
      <w:r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5E2F91" w:rsidRDefault="005E2F91" w:rsidP="00222F66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  <w:r w:rsidRPr="00222F66">
        <w:rPr>
          <w:rStyle w:val="11"/>
          <w:rFonts w:ascii="Times New Roman" w:hAnsi="Times New Roman" w:cs="Times New Roman"/>
          <w:sz w:val="24"/>
          <w:szCs w:val="24"/>
        </w:rPr>
        <w:t>Максимальное количество баллов  за теоретическую часть складывается из правильных ответов на вопросы тестирования и правильного решения всех задач.</w:t>
      </w:r>
    </w:p>
    <w:p w:rsidR="00222F66" w:rsidRPr="00222F66" w:rsidRDefault="00222F66" w:rsidP="00222F66">
      <w:pPr>
        <w:shd w:val="clear" w:color="auto" w:fill="FFFFFF"/>
        <w:tabs>
          <w:tab w:val="left" w:pos="638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 следующий перечень нормативных документов для подготовки к теоретической части Всероссийского конкурса профессионального мастерства </w:t>
      </w:r>
      <w:r w:rsidRPr="00222F66">
        <w:rPr>
          <w:rFonts w:ascii="Times New Roman" w:hAnsi="Times New Roman"/>
          <w:sz w:val="24"/>
          <w:szCs w:val="24"/>
          <w:lang w:val="ru-RU"/>
        </w:rPr>
        <w:t>«Лучший по профессии» в номинации «Лаборант химического анализа»:</w:t>
      </w:r>
    </w:p>
    <w:p w:rsidR="00222F66" w:rsidRPr="00222F66" w:rsidRDefault="00222F66" w:rsidP="00222F66">
      <w:pPr>
        <w:shd w:val="clear" w:color="auto" w:fill="FFFFFF"/>
        <w:tabs>
          <w:tab w:val="left" w:pos="638"/>
        </w:tabs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51858-2002 Нефть. Общие технические условия.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2517-12 Нефть и нефтепродукты. Методы отбора проб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1510-84 Нефть и нефтепродукты. Маркировка, упаковка, транспортирование и хранение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1756-2000 (ИСО 3007-99) Нефтепродукты. Определение давления насыщенных паров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2177-99 (ИСО 3405-88) Нефтепродукты. Методы определения фракционного состава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2477-14 Нефть и нефтепродукты. Метод определения содержания воды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3900-85 Нефть и нефтепродукты. Методы определения плотности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51069-97 Нефть и нефтепродукты. Метод определения плотности, относительной плотности и плотности в градусах </w:t>
      </w:r>
      <w:r w:rsidRPr="00222F66">
        <w:rPr>
          <w:rFonts w:ascii="Times New Roman" w:hAnsi="Times New Roman"/>
          <w:color w:val="000000"/>
          <w:sz w:val="24"/>
          <w:szCs w:val="24"/>
        </w:rPr>
        <w:t>API</w:t>
      </w: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ареометром.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6370-83 Нефть, нефтепродукты и присадки. Метод определения механических примесей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11851-85 Нефть. Метод определения парафина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21534-76 Нефть. Методы определения содержания хлористых солей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50802-95 Нефть. Метод определения сероводорода, мети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л-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этилмеркаптанов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51947-2002 Нефть и нефтепродукты. Определение серы методом </w:t>
      </w:r>
      <w:proofErr w:type="spell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энергодисперсионной</w:t>
      </w:r>
      <w:proofErr w:type="spell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рентгенофлуоресцентной</w:t>
      </w:r>
      <w:proofErr w:type="spell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спектрометрии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52247-2004 Нефть. Методы определения хлорорганических соединений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52340-2005 Нефть. Определение давления паров методом расширения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33-2000 Нефтепродукты. Прозрачные и непрозрачные жидкости. Определение кинематической вязкости и расчет динамической.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ГОСТ 6709-72 Вода дистиллированная. Технические условия.</w:t>
      </w:r>
    </w:p>
    <w:p w:rsidR="00222F66" w:rsidRPr="00222F66" w:rsidRDefault="00222F66" w:rsidP="00222F66">
      <w:pPr>
        <w:pStyle w:val="Heading"/>
        <w:numPr>
          <w:ilvl w:val="0"/>
          <w:numId w:val="10"/>
        </w:numPr>
        <w:ind w:left="0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22F66">
        <w:rPr>
          <w:rFonts w:ascii="Times New Roman" w:hAnsi="Times New Roman" w:cs="Times New Roman"/>
          <w:b w:val="0"/>
          <w:color w:val="000000"/>
          <w:sz w:val="24"/>
          <w:szCs w:val="24"/>
        </w:rPr>
        <w:t>ГОСТ 17025-86 Реактивы. Общие указания по проведению испытаний.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ИСО 5725-2002 "Точность (правильность и </w:t>
      </w:r>
      <w:proofErr w:type="spell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прецизионность</w:t>
      </w:r>
      <w:proofErr w:type="spell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) методов и результатов измерений. </w:t>
      </w:r>
    </w:p>
    <w:p w:rsidR="00222F66" w:rsidRPr="00222F66" w:rsidRDefault="00222F66" w:rsidP="00222F66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Аналитическая химия: учеб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proofErr w:type="gram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 xml:space="preserve">ля студ. сред. проф. учеб. заведений/Ю.М. Глубоков, В.А. Головачева, Ю.А. Ефимова; под ред. А.А. Ищенко.– 4 изд., </w:t>
      </w:r>
      <w:proofErr w:type="spellStart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перераб</w:t>
      </w:r>
      <w:proofErr w:type="spellEnd"/>
      <w:r w:rsidRPr="00222F66">
        <w:rPr>
          <w:rFonts w:ascii="Times New Roman" w:hAnsi="Times New Roman"/>
          <w:color w:val="000000"/>
          <w:sz w:val="24"/>
          <w:szCs w:val="24"/>
          <w:lang w:val="ru-RU"/>
        </w:rPr>
        <w:t>. и доп. – М.: Издательский центр «Академия», 2007. – 320с.</w:t>
      </w:r>
    </w:p>
    <w:p w:rsidR="00222F66" w:rsidRPr="00222F66" w:rsidRDefault="00222F66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sz w:val="24"/>
          <w:szCs w:val="24"/>
        </w:rPr>
      </w:pPr>
    </w:p>
    <w:p w:rsidR="005E2F91" w:rsidRDefault="005E2F91" w:rsidP="005E2F91">
      <w:pPr>
        <w:pStyle w:val="4"/>
        <w:shd w:val="clear" w:color="auto" w:fill="auto"/>
        <w:spacing w:before="0" w:after="0" w:line="360" w:lineRule="auto"/>
        <w:ind w:left="23" w:firstLine="709"/>
        <w:rPr>
          <w:rStyle w:val="11"/>
          <w:rFonts w:ascii="Times New Roman" w:hAnsi="Times New Roman" w:cs="Times New Roman"/>
          <w:b/>
          <w:sz w:val="24"/>
          <w:szCs w:val="24"/>
        </w:rPr>
      </w:pPr>
      <w:r>
        <w:rPr>
          <w:rStyle w:val="11"/>
          <w:rFonts w:ascii="Times New Roman" w:hAnsi="Times New Roman" w:cs="Times New Roman"/>
          <w:b/>
          <w:sz w:val="24"/>
          <w:szCs w:val="24"/>
        </w:rPr>
        <w:t>Практическая часть конкурса</w:t>
      </w:r>
    </w:p>
    <w:p w:rsidR="005E2F91" w:rsidRPr="00C876A5" w:rsidRDefault="00BF16C5" w:rsidP="00C876A5">
      <w:pPr>
        <w:pStyle w:val="4"/>
        <w:shd w:val="clear" w:color="auto" w:fill="auto"/>
        <w:spacing w:before="0" w:after="0" w:line="36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C876A5">
        <w:rPr>
          <w:rFonts w:ascii="Times New Roman" w:hAnsi="Times New Roman" w:cs="Times New Roman"/>
          <w:sz w:val="24"/>
          <w:szCs w:val="24"/>
        </w:rPr>
        <w:t>Практическая часть конкурса проводится в химической лаборатории для оценки умений конкурсантов выполнять работы соответствующие их профессии.</w:t>
      </w:r>
    </w:p>
    <w:p w:rsidR="00BF16C5" w:rsidRPr="00C876A5" w:rsidRDefault="00BF16C5" w:rsidP="00C876A5">
      <w:pPr>
        <w:pStyle w:val="a8"/>
        <w:numPr>
          <w:ilvl w:val="0"/>
          <w:numId w:val="7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  <w:lang w:val="ru-RU"/>
        </w:rPr>
      </w:pPr>
      <w:r w:rsidRPr="00C876A5">
        <w:rPr>
          <w:rFonts w:ascii="Times New Roman" w:hAnsi="Times New Roman"/>
          <w:sz w:val="24"/>
          <w:szCs w:val="24"/>
          <w:lang w:val="ru-RU"/>
        </w:rPr>
        <w:t>работать с нормативной документацией;</w:t>
      </w:r>
    </w:p>
    <w:p w:rsidR="00C876A5" w:rsidRPr="00C876A5" w:rsidRDefault="00C876A5" w:rsidP="00C876A5">
      <w:pPr>
        <w:pStyle w:val="a8"/>
        <w:numPr>
          <w:ilvl w:val="0"/>
          <w:numId w:val="7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876A5">
        <w:rPr>
          <w:rFonts w:ascii="Times New Roman" w:hAnsi="Times New Roman"/>
          <w:sz w:val="24"/>
          <w:szCs w:val="24"/>
          <w:lang w:val="ru-RU"/>
        </w:rPr>
        <w:t>организовывать рабочее место в соответс</w:t>
      </w:r>
      <w:r>
        <w:rPr>
          <w:rFonts w:ascii="Times New Roman" w:hAnsi="Times New Roman"/>
          <w:sz w:val="24"/>
          <w:szCs w:val="24"/>
          <w:lang w:val="ru-RU"/>
        </w:rPr>
        <w:t xml:space="preserve">твии с требованиями нормативных </w:t>
      </w:r>
      <w:r w:rsidRPr="00C876A5">
        <w:rPr>
          <w:rFonts w:ascii="Times New Roman" w:hAnsi="Times New Roman"/>
          <w:sz w:val="24"/>
          <w:szCs w:val="24"/>
          <w:lang w:val="ru-RU"/>
        </w:rPr>
        <w:t xml:space="preserve">документов и правилами охраны труда; </w:t>
      </w:r>
    </w:p>
    <w:p w:rsidR="00C876A5" w:rsidRPr="00C876A5" w:rsidRDefault="00C876A5" w:rsidP="00C876A5">
      <w:pPr>
        <w:pStyle w:val="a8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876A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необходимые расчеты для приготовления реагентов, материалов и растворов; </w:t>
      </w:r>
    </w:p>
    <w:p w:rsidR="00C876A5" w:rsidRPr="00C876A5" w:rsidRDefault="00C876A5" w:rsidP="00C876A5">
      <w:pPr>
        <w:pStyle w:val="a8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876A5">
        <w:rPr>
          <w:rFonts w:ascii="Times New Roman" w:hAnsi="Times New Roman"/>
          <w:color w:val="000000"/>
          <w:sz w:val="24"/>
          <w:szCs w:val="24"/>
          <w:lang w:val="ru-RU"/>
        </w:rPr>
        <w:t>проводить приготовление растворов, выполнять стандартизацию растворов с соблюдением техники лабораторных работ;</w:t>
      </w:r>
    </w:p>
    <w:p w:rsidR="00BF16C5" w:rsidRPr="00C876A5" w:rsidRDefault="00BF16C5" w:rsidP="00C876A5">
      <w:pPr>
        <w:pStyle w:val="a8"/>
        <w:numPr>
          <w:ilvl w:val="0"/>
          <w:numId w:val="7"/>
        </w:numPr>
        <w:spacing w:line="360" w:lineRule="auto"/>
        <w:ind w:hanging="43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876A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подготовку лабораторного оборудования</w:t>
      </w:r>
      <w:r w:rsidR="00C876A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F16C5" w:rsidRPr="00C876A5" w:rsidRDefault="00BF16C5" w:rsidP="00C876A5">
      <w:pPr>
        <w:pStyle w:val="a8"/>
        <w:numPr>
          <w:ilvl w:val="0"/>
          <w:numId w:val="7"/>
        </w:numPr>
        <w:spacing w:line="360" w:lineRule="auto"/>
        <w:ind w:hanging="43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876A5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объекты исследований;</w:t>
      </w:r>
    </w:p>
    <w:p w:rsidR="00C876A5" w:rsidRPr="00C876A5" w:rsidRDefault="00BF16C5" w:rsidP="00C876A5">
      <w:pPr>
        <w:pStyle w:val="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360" w:lineRule="auto"/>
        <w:ind w:left="284" w:firstLine="0"/>
        <w:jc w:val="left"/>
        <w:rPr>
          <w:rFonts w:ascii="Times New Roman" w:hAnsi="Times New Roman"/>
          <w:b/>
          <w:sz w:val="24"/>
          <w:szCs w:val="24"/>
        </w:rPr>
      </w:pPr>
      <w:r w:rsidRPr="00C876A5">
        <w:rPr>
          <w:rFonts w:ascii="Times New Roman" w:hAnsi="Times New Roman" w:cs="Times New Roman"/>
          <w:color w:val="000000"/>
          <w:sz w:val="24"/>
          <w:szCs w:val="24"/>
        </w:rPr>
        <w:t>выбирать основное и вспомогательные оборудование, посуду, реактивы</w:t>
      </w:r>
      <w:r w:rsidR="00C876A5" w:rsidRPr="00C876A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76A5" w:rsidRPr="00DC0ECC" w:rsidRDefault="00C876A5" w:rsidP="00C876A5">
      <w:pPr>
        <w:pStyle w:val="a8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876A5">
        <w:rPr>
          <w:rFonts w:ascii="Times New Roman" w:hAnsi="Times New Roman"/>
          <w:sz w:val="24"/>
          <w:szCs w:val="24"/>
          <w:lang w:val="ru-RU"/>
        </w:rPr>
        <w:t xml:space="preserve">использовать оборудование и средства измерения строго в соответствии с инструкциями заводов-изготовителей; </w:t>
      </w:r>
    </w:p>
    <w:p w:rsidR="00C876A5" w:rsidRPr="00C876A5" w:rsidRDefault="00C876A5" w:rsidP="00C876A5">
      <w:pPr>
        <w:pStyle w:val="a8"/>
        <w:numPr>
          <w:ilvl w:val="0"/>
          <w:numId w:val="7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  <w:lang w:val="ru-RU"/>
        </w:rPr>
      </w:pPr>
      <w:r w:rsidRPr="00C876A5">
        <w:rPr>
          <w:rFonts w:ascii="Times New Roman" w:hAnsi="Times New Roman"/>
          <w:sz w:val="24"/>
          <w:szCs w:val="24"/>
          <w:lang w:val="ru-RU"/>
        </w:rPr>
        <w:t>соблюдать правила хранения, использования и утилизации химических реактивов;</w:t>
      </w:r>
    </w:p>
    <w:p w:rsidR="00C876A5" w:rsidRPr="00C876A5" w:rsidRDefault="00C876A5" w:rsidP="00C876A5">
      <w:pPr>
        <w:pStyle w:val="a8"/>
        <w:numPr>
          <w:ilvl w:val="0"/>
          <w:numId w:val="7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  <w:lang w:val="ru-RU"/>
        </w:rPr>
      </w:pPr>
      <w:r w:rsidRPr="00C876A5">
        <w:rPr>
          <w:rFonts w:ascii="Times New Roman" w:hAnsi="Times New Roman"/>
          <w:sz w:val="24"/>
          <w:szCs w:val="24"/>
          <w:lang w:val="ru-RU"/>
        </w:rPr>
        <w:t>соблюдать безопасность при работе с лабораторной посудой и приборами;</w:t>
      </w:r>
    </w:p>
    <w:p w:rsidR="00C876A5" w:rsidRPr="00C876A5" w:rsidRDefault="00C876A5" w:rsidP="00C876A5">
      <w:pPr>
        <w:pStyle w:val="a8"/>
        <w:numPr>
          <w:ilvl w:val="0"/>
          <w:numId w:val="7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  <w:lang w:val="ru-RU"/>
        </w:rPr>
      </w:pPr>
      <w:r w:rsidRPr="00C876A5">
        <w:rPr>
          <w:rFonts w:ascii="Times New Roman" w:hAnsi="Times New Roman"/>
          <w:sz w:val="24"/>
          <w:szCs w:val="24"/>
          <w:lang w:val="ru-RU"/>
        </w:rPr>
        <w:t>использовать средства индивидуальной и коллективной защиты;</w:t>
      </w:r>
    </w:p>
    <w:p w:rsidR="00C876A5" w:rsidRPr="00C876A5" w:rsidRDefault="00C876A5" w:rsidP="00C876A5">
      <w:pPr>
        <w:pStyle w:val="4"/>
        <w:numPr>
          <w:ilvl w:val="1"/>
          <w:numId w:val="7"/>
        </w:numPr>
        <w:shd w:val="clear" w:color="auto" w:fill="auto"/>
        <w:spacing w:before="0" w:after="0" w:line="360" w:lineRule="auto"/>
        <w:ind w:left="709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C876A5"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proofErr w:type="gramStart"/>
      <w:r w:rsidRPr="00C876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C876A5">
        <w:rPr>
          <w:rFonts w:ascii="Times New Roman" w:hAnsi="Times New Roman" w:cs="Times New Roman"/>
          <w:sz w:val="24"/>
          <w:szCs w:val="24"/>
        </w:rPr>
        <w:t xml:space="preserve"> и электробезопасности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6A5" w:rsidRDefault="00C876A5" w:rsidP="00954C2C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часть заключается в </w:t>
      </w:r>
      <w:r w:rsidR="006F20BF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выполнении каждым конкурсантом определения хлористых солей в шифрованной пробе </w:t>
      </w:r>
      <w:r w:rsidR="00222F66">
        <w:rPr>
          <w:rFonts w:ascii="Times New Roman" w:hAnsi="Times New Roman" w:cs="Times New Roman"/>
          <w:color w:val="000000"/>
          <w:sz w:val="24"/>
          <w:szCs w:val="24"/>
        </w:rPr>
        <w:t>государственного стандартного образца (далее – ГСО)</w:t>
      </w:r>
      <w:r w:rsidR="006F20BF">
        <w:rPr>
          <w:rFonts w:ascii="Times New Roman" w:hAnsi="Times New Roman" w:cs="Times New Roman"/>
          <w:color w:val="000000"/>
          <w:sz w:val="24"/>
          <w:szCs w:val="24"/>
        </w:rPr>
        <w:t xml:space="preserve"> по ГОСТ</w:t>
      </w:r>
      <w:r w:rsidR="00954C2C">
        <w:rPr>
          <w:rFonts w:ascii="Times New Roman" w:hAnsi="Times New Roman" w:cs="Times New Roman"/>
          <w:color w:val="000000"/>
          <w:sz w:val="24"/>
          <w:szCs w:val="24"/>
        </w:rPr>
        <w:t xml:space="preserve"> 21534-76 (метод А)</w:t>
      </w:r>
      <w:r w:rsidR="005956D8">
        <w:rPr>
          <w:rFonts w:ascii="Times New Roman" w:hAnsi="Times New Roman" w:cs="Times New Roman"/>
          <w:color w:val="000000"/>
          <w:sz w:val="24"/>
          <w:szCs w:val="24"/>
        </w:rPr>
        <w:t xml:space="preserve">, в установленное нормативное время с соблюдением мер безопасности.  </w:t>
      </w:r>
    </w:p>
    <w:p w:rsidR="00982F18" w:rsidRPr="007A7796" w:rsidRDefault="00982F18" w:rsidP="00BA4571">
      <w:pPr>
        <w:pStyle w:val="4"/>
        <w:shd w:val="clear" w:color="auto" w:fill="auto"/>
        <w:spacing w:before="0" w:after="0" w:line="360" w:lineRule="auto"/>
        <w:ind w:firstLine="708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7A7796">
        <w:rPr>
          <w:rStyle w:val="11"/>
          <w:rFonts w:ascii="Times New Roman" w:hAnsi="Times New Roman" w:cs="Times New Roman"/>
          <w:sz w:val="24"/>
          <w:szCs w:val="24"/>
        </w:rPr>
        <w:t xml:space="preserve">Максимальное количество баллов за практическую часть – </w:t>
      </w:r>
      <w:r w:rsidRPr="007A7796">
        <w:rPr>
          <w:rStyle w:val="11"/>
          <w:rFonts w:ascii="Times New Roman" w:hAnsi="Times New Roman" w:cs="Times New Roman"/>
          <w:b/>
          <w:sz w:val="24"/>
          <w:szCs w:val="24"/>
        </w:rPr>
        <w:t>100</w:t>
      </w:r>
    </w:p>
    <w:p w:rsidR="00CF4522" w:rsidRPr="007A7796" w:rsidRDefault="00CF4522" w:rsidP="00BA457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A7796">
        <w:rPr>
          <w:rStyle w:val="11"/>
          <w:rFonts w:ascii="Times New Roman" w:hAnsi="Times New Roman" w:cs="Times New Roman"/>
          <w:sz w:val="24"/>
          <w:szCs w:val="24"/>
        </w:rPr>
        <w:t xml:space="preserve">Время проведения практической части конкурса </w:t>
      </w:r>
      <w:r w:rsidRPr="007A7796">
        <w:rPr>
          <w:rFonts w:ascii="Times New Roman" w:hAnsi="Times New Roman"/>
          <w:b/>
          <w:sz w:val="24"/>
          <w:szCs w:val="24"/>
          <w:lang w:val="ru-RU"/>
        </w:rPr>
        <w:t>3 часа</w:t>
      </w:r>
    </w:p>
    <w:p w:rsidR="00BA4571" w:rsidRPr="007A7796" w:rsidRDefault="00BA4571" w:rsidP="00BA4571">
      <w:pPr>
        <w:spacing w:line="360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>В нормативное время входит:</w:t>
      </w:r>
    </w:p>
    <w:p w:rsidR="00BA4571" w:rsidRPr="007A7796" w:rsidRDefault="00BA4571" w:rsidP="00BA4571">
      <w:pPr>
        <w:pStyle w:val="a8"/>
        <w:numPr>
          <w:ilvl w:val="0"/>
          <w:numId w:val="9"/>
        </w:numPr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>установка титра азотнокислой ртути;</w:t>
      </w:r>
    </w:p>
    <w:p w:rsidR="00BA4571" w:rsidRPr="007A7796" w:rsidRDefault="00BA4571" w:rsidP="00BA4571">
      <w:pPr>
        <w:pStyle w:val="a8"/>
        <w:numPr>
          <w:ilvl w:val="0"/>
          <w:numId w:val="9"/>
        </w:numPr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>выполнение трех вытяжек в двух определениях;</w:t>
      </w:r>
    </w:p>
    <w:p w:rsidR="00BA4571" w:rsidRPr="007A7796" w:rsidRDefault="00BA4571" w:rsidP="00BA4571">
      <w:pPr>
        <w:pStyle w:val="a8"/>
        <w:numPr>
          <w:ilvl w:val="0"/>
          <w:numId w:val="9"/>
        </w:numPr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 xml:space="preserve">оформление  результата </w:t>
      </w:r>
    </w:p>
    <w:p w:rsidR="00BA4571" w:rsidRPr="007A7796" w:rsidRDefault="00BA4571" w:rsidP="00BA4571">
      <w:pPr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>Если количество вытяжек уменьшается конкурсантом, то время выполнения испытания уменьшается.</w:t>
      </w:r>
    </w:p>
    <w:p w:rsidR="00BA4571" w:rsidRPr="007A7796" w:rsidRDefault="00BA4571" w:rsidP="00BA4571">
      <w:pPr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>При выполнении трех вытяжек в одном определении на 10 мин.</w:t>
      </w:r>
    </w:p>
    <w:p w:rsidR="00BA4571" w:rsidRPr="007A7796" w:rsidRDefault="00BA4571" w:rsidP="00BA4571">
      <w:pPr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7A7796">
        <w:rPr>
          <w:rFonts w:ascii="Times New Roman" w:hAnsi="Times New Roman"/>
          <w:sz w:val="24"/>
          <w:szCs w:val="24"/>
          <w:lang w:val="ru-RU"/>
        </w:rPr>
        <w:t xml:space="preserve">При выполнении двух вытяжек на 20 мин. </w:t>
      </w:r>
    </w:p>
    <w:p w:rsidR="005956D8" w:rsidRPr="007A7796" w:rsidRDefault="00D510F7" w:rsidP="00954C2C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A7796">
        <w:rPr>
          <w:rFonts w:ascii="Times New Roman" w:hAnsi="Times New Roman" w:cs="Times New Roman"/>
          <w:color w:val="000000"/>
          <w:sz w:val="24"/>
          <w:szCs w:val="24"/>
        </w:rPr>
        <w:t xml:space="preserve">Перед началом конкурса  члены комиссии  </w:t>
      </w:r>
      <w:r w:rsidR="005956D8" w:rsidRPr="007A7796">
        <w:rPr>
          <w:rFonts w:ascii="Times New Roman" w:hAnsi="Times New Roman" w:cs="Times New Roman"/>
          <w:color w:val="000000"/>
          <w:sz w:val="24"/>
          <w:szCs w:val="24"/>
        </w:rPr>
        <w:t>шифруют</w:t>
      </w:r>
      <w:r w:rsidRPr="007A7796">
        <w:rPr>
          <w:rFonts w:ascii="Times New Roman" w:hAnsi="Times New Roman" w:cs="Times New Roman"/>
          <w:color w:val="000000"/>
          <w:sz w:val="24"/>
          <w:szCs w:val="24"/>
        </w:rPr>
        <w:t xml:space="preserve"> пробы ГСО и опечатывают</w:t>
      </w:r>
      <w:r w:rsidR="00982F18" w:rsidRPr="007A77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56D8" w:rsidRPr="007A7796">
        <w:rPr>
          <w:rFonts w:ascii="Times New Roman" w:hAnsi="Times New Roman" w:cs="Times New Roman"/>
          <w:color w:val="000000"/>
          <w:sz w:val="24"/>
          <w:szCs w:val="24"/>
        </w:rPr>
        <w:t>Каждая проба ГСО должна быть из одной партии и в одинаковой таре.</w:t>
      </w:r>
    </w:p>
    <w:p w:rsidR="00D510F7" w:rsidRDefault="00D510F7" w:rsidP="00954C2C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A7796">
        <w:rPr>
          <w:rFonts w:ascii="Times New Roman" w:hAnsi="Times New Roman" w:cs="Times New Roman"/>
          <w:color w:val="000000"/>
          <w:sz w:val="24"/>
          <w:szCs w:val="24"/>
        </w:rPr>
        <w:t>Паспорта на стандартные образцы</w:t>
      </w:r>
      <w:r w:rsidR="00982F18" w:rsidRPr="007A77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F18" w:rsidRPr="007A7796">
        <w:rPr>
          <w:rFonts w:ascii="Times New Roman" w:hAnsi="Times New Roman" w:cs="Times New Roman"/>
          <w:color w:val="000000"/>
          <w:sz w:val="24"/>
          <w:szCs w:val="24"/>
        </w:rPr>
        <w:t xml:space="preserve"> содержащие аттестованное значение</w:t>
      </w:r>
      <w:r w:rsidR="00982F18">
        <w:rPr>
          <w:rFonts w:ascii="Times New Roman" w:hAnsi="Times New Roman" w:cs="Times New Roman"/>
          <w:color w:val="000000"/>
          <w:sz w:val="24"/>
          <w:szCs w:val="24"/>
        </w:rPr>
        <w:t>, запечатывают в конверт. Конкурсант выбирает методом жеребьевки одну пару стандартных образцов.</w:t>
      </w:r>
    </w:p>
    <w:p w:rsidR="00954C2C" w:rsidRDefault="00954C2C" w:rsidP="00954C2C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Аппаратура, реактивы и материалы используются в соответствии с требованиями ГОСТ 21534-76 (метод А).</w:t>
      </w:r>
    </w:p>
    <w:p w:rsidR="005E3F88" w:rsidRPr="005E3F88" w:rsidRDefault="005E3F88" w:rsidP="00954C2C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3F88">
        <w:rPr>
          <w:rFonts w:ascii="Times New Roman" w:hAnsi="Times New Roman" w:cs="Times New Roman"/>
          <w:sz w:val="24"/>
          <w:szCs w:val="24"/>
        </w:rPr>
        <w:lastRenderedPageBreak/>
        <w:t>Перед выполнением практическо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3F88">
        <w:rPr>
          <w:rFonts w:ascii="Times New Roman" w:hAnsi="Times New Roman" w:cs="Times New Roman"/>
          <w:sz w:val="24"/>
          <w:szCs w:val="24"/>
        </w:rPr>
        <w:t xml:space="preserve"> этапа участникам Конкурса предоставляется возможность в течение 10 минут ознакомиться с рабочим местом, проверить оборудование.</w:t>
      </w:r>
    </w:p>
    <w:p w:rsidR="00D510F7" w:rsidRDefault="00D510F7" w:rsidP="00D510F7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26022">
        <w:rPr>
          <w:rFonts w:ascii="Times New Roman" w:hAnsi="Times New Roman"/>
          <w:sz w:val="24"/>
          <w:szCs w:val="24"/>
          <w:lang w:val="ru-RU"/>
        </w:rPr>
        <w:t xml:space="preserve">Для выполнения данного </w:t>
      </w:r>
      <w:r>
        <w:rPr>
          <w:rFonts w:ascii="Times New Roman" w:hAnsi="Times New Roman"/>
          <w:sz w:val="24"/>
          <w:szCs w:val="24"/>
          <w:lang w:val="ru-RU"/>
        </w:rPr>
        <w:t xml:space="preserve">задания </w:t>
      </w:r>
      <w:r w:rsidRPr="00E26022">
        <w:rPr>
          <w:rFonts w:ascii="Times New Roman" w:hAnsi="Times New Roman"/>
          <w:sz w:val="24"/>
          <w:szCs w:val="24"/>
          <w:lang w:val="ru-RU"/>
        </w:rPr>
        <w:t xml:space="preserve">необходимо составить и реализовать алгоритм </w:t>
      </w:r>
      <w:r>
        <w:rPr>
          <w:rFonts w:ascii="Times New Roman" w:hAnsi="Times New Roman"/>
          <w:sz w:val="24"/>
          <w:szCs w:val="24"/>
          <w:lang w:val="ru-RU"/>
        </w:rPr>
        <w:t>выполнения</w:t>
      </w:r>
      <w:r w:rsidRPr="00E26022">
        <w:rPr>
          <w:rFonts w:ascii="Times New Roman" w:hAnsi="Times New Roman"/>
          <w:sz w:val="24"/>
          <w:szCs w:val="24"/>
          <w:lang w:val="ru-RU"/>
        </w:rPr>
        <w:t xml:space="preserve"> задания в соответствии с нормативным документом. Подготовить </w:t>
      </w:r>
      <w:r>
        <w:rPr>
          <w:rFonts w:ascii="Times New Roman" w:hAnsi="Times New Roman"/>
          <w:sz w:val="24"/>
          <w:szCs w:val="24"/>
          <w:lang w:val="ru-RU"/>
        </w:rPr>
        <w:t xml:space="preserve"> посуду,</w:t>
      </w:r>
      <w:r w:rsidR="00DC0ECC">
        <w:rPr>
          <w:rFonts w:ascii="Times New Roman" w:hAnsi="Times New Roman"/>
          <w:sz w:val="24"/>
          <w:szCs w:val="24"/>
          <w:lang w:val="ru-RU"/>
        </w:rPr>
        <w:t xml:space="preserve"> реактивы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6022">
        <w:rPr>
          <w:rFonts w:ascii="Times New Roman" w:hAnsi="Times New Roman"/>
          <w:sz w:val="24"/>
          <w:szCs w:val="24"/>
          <w:lang w:val="ru-RU"/>
        </w:rPr>
        <w:t xml:space="preserve">для эксперимента. </w:t>
      </w:r>
      <w:r w:rsidR="00DC0ECC">
        <w:rPr>
          <w:rFonts w:ascii="Times New Roman" w:hAnsi="Times New Roman"/>
          <w:sz w:val="24"/>
          <w:szCs w:val="24"/>
          <w:lang w:val="ru-RU"/>
        </w:rPr>
        <w:t>Установить титр  раствора азотнокислой ртути.</w:t>
      </w:r>
      <w:r w:rsidR="00DC0ECC" w:rsidRPr="00E260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6022">
        <w:rPr>
          <w:rFonts w:ascii="Times New Roman" w:hAnsi="Times New Roman"/>
          <w:sz w:val="24"/>
          <w:szCs w:val="24"/>
          <w:lang w:val="ru-RU"/>
        </w:rPr>
        <w:t>Провести настройку оборудования.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6022">
        <w:rPr>
          <w:rFonts w:ascii="Times New Roman" w:hAnsi="Times New Roman"/>
          <w:sz w:val="24"/>
          <w:szCs w:val="24"/>
          <w:lang w:val="ru-RU"/>
        </w:rPr>
        <w:t xml:space="preserve">Определить заданный параметр. </w:t>
      </w:r>
      <w:r w:rsidRPr="00E26022">
        <w:rPr>
          <w:rFonts w:ascii="Times New Roman" w:hAnsi="Times New Roman"/>
          <w:bCs/>
          <w:sz w:val="24"/>
          <w:szCs w:val="24"/>
          <w:lang w:val="ru-RU"/>
        </w:rPr>
        <w:t>Произвести обработку результатов с учётом точности метода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 w:rsidR="00EB3078">
        <w:rPr>
          <w:rFonts w:ascii="Times New Roman" w:hAnsi="Times New Roman"/>
          <w:bCs/>
          <w:sz w:val="24"/>
          <w:szCs w:val="24"/>
          <w:lang w:val="ru-RU"/>
        </w:rPr>
        <w:t xml:space="preserve"> Результат представить в письменной форме.</w:t>
      </w:r>
    </w:p>
    <w:p w:rsidR="00954C2C" w:rsidRDefault="00982F18" w:rsidP="000446EA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Практическая часть конкурса оценивается по следующим показателям:</w:t>
      </w:r>
    </w:p>
    <w:p w:rsidR="00982F18" w:rsidRPr="00C5376D" w:rsidRDefault="00982F18" w:rsidP="005E3F88">
      <w:pPr>
        <w:pStyle w:val="a8"/>
        <w:numPr>
          <w:ilvl w:val="0"/>
          <w:numId w:val="8"/>
        </w:numPr>
        <w:tabs>
          <w:tab w:val="left" w:pos="993"/>
        </w:tabs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C5376D">
        <w:rPr>
          <w:rFonts w:ascii="Times New Roman" w:hAnsi="Times New Roman"/>
          <w:sz w:val="24"/>
          <w:szCs w:val="24"/>
          <w:lang w:val="ru-RU"/>
        </w:rPr>
        <w:t>Охрана труда и техника безопасности</w:t>
      </w:r>
      <w:r w:rsidR="00C5376D">
        <w:rPr>
          <w:rFonts w:ascii="Times New Roman" w:hAnsi="Times New Roman"/>
          <w:sz w:val="24"/>
          <w:szCs w:val="24"/>
          <w:lang w:val="ru-RU"/>
        </w:rPr>
        <w:t xml:space="preserve"> – 10</w:t>
      </w:r>
      <w:r w:rsidR="00DE5346">
        <w:rPr>
          <w:rFonts w:ascii="Times New Roman" w:hAnsi="Times New Roman"/>
          <w:sz w:val="24"/>
          <w:szCs w:val="24"/>
          <w:lang w:val="ru-RU"/>
        </w:rPr>
        <w:t xml:space="preserve"> баллов;</w:t>
      </w:r>
    </w:p>
    <w:p w:rsidR="00982F18" w:rsidRDefault="00982F18" w:rsidP="005E3F88">
      <w:pPr>
        <w:pStyle w:val="a8"/>
        <w:numPr>
          <w:ilvl w:val="0"/>
          <w:numId w:val="8"/>
        </w:numPr>
        <w:tabs>
          <w:tab w:val="left" w:pos="993"/>
        </w:tabs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DE5346">
        <w:rPr>
          <w:rFonts w:ascii="Times New Roman" w:hAnsi="Times New Roman"/>
          <w:sz w:val="24"/>
          <w:szCs w:val="24"/>
          <w:lang w:val="ru-RU"/>
        </w:rPr>
        <w:t>Техника работа с лабораторной посудой и оборудованием</w:t>
      </w:r>
      <w:r w:rsidR="00C5376D" w:rsidRPr="00DE5346">
        <w:rPr>
          <w:rFonts w:ascii="Times New Roman" w:hAnsi="Times New Roman"/>
          <w:sz w:val="24"/>
          <w:szCs w:val="24"/>
          <w:lang w:val="ru-RU"/>
        </w:rPr>
        <w:t xml:space="preserve"> – 20</w:t>
      </w:r>
      <w:r w:rsidR="00DE5346" w:rsidRPr="00DE5346">
        <w:rPr>
          <w:rFonts w:ascii="Times New Roman" w:hAnsi="Times New Roman"/>
          <w:sz w:val="24"/>
          <w:szCs w:val="24"/>
          <w:lang w:val="ru-RU"/>
        </w:rPr>
        <w:t xml:space="preserve"> баллов; </w:t>
      </w:r>
    </w:p>
    <w:p w:rsidR="00982F18" w:rsidRPr="000446EA" w:rsidRDefault="000446EA" w:rsidP="005E3F88">
      <w:pPr>
        <w:pStyle w:val="a8"/>
        <w:numPr>
          <w:ilvl w:val="0"/>
          <w:numId w:val="8"/>
        </w:numPr>
        <w:tabs>
          <w:tab w:val="left" w:pos="993"/>
        </w:tabs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0446EA">
        <w:rPr>
          <w:rFonts w:ascii="Times New Roman" w:hAnsi="Times New Roman"/>
          <w:sz w:val="24"/>
          <w:szCs w:val="24"/>
          <w:lang w:val="ru-RU"/>
        </w:rPr>
        <w:t xml:space="preserve">Соблюдение технологической последовательности и рациональности проведения испытания </w:t>
      </w:r>
      <w:r w:rsidR="00C5376D" w:rsidRPr="000446EA">
        <w:rPr>
          <w:rFonts w:ascii="Times New Roman" w:hAnsi="Times New Roman"/>
          <w:sz w:val="24"/>
          <w:szCs w:val="24"/>
          <w:lang w:val="ru-RU"/>
        </w:rPr>
        <w:t>– 25</w:t>
      </w:r>
      <w:r w:rsidR="00DE5346" w:rsidRPr="000446EA">
        <w:rPr>
          <w:rFonts w:ascii="Times New Roman" w:hAnsi="Times New Roman"/>
          <w:sz w:val="24"/>
          <w:szCs w:val="24"/>
          <w:lang w:val="ru-RU"/>
        </w:rPr>
        <w:t xml:space="preserve"> баллов;</w:t>
      </w:r>
    </w:p>
    <w:p w:rsidR="00982F18" w:rsidRPr="00DE5346" w:rsidRDefault="00982F18" w:rsidP="005E3F88">
      <w:pPr>
        <w:pStyle w:val="a8"/>
        <w:numPr>
          <w:ilvl w:val="0"/>
          <w:numId w:val="8"/>
        </w:numPr>
        <w:tabs>
          <w:tab w:val="left" w:pos="993"/>
        </w:tabs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DE5346">
        <w:rPr>
          <w:rFonts w:ascii="Times New Roman" w:hAnsi="Times New Roman"/>
          <w:sz w:val="24"/>
          <w:szCs w:val="24"/>
          <w:lang w:val="ru-RU"/>
        </w:rPr>
        <w:t xml:space="preserve">Оформление результатов </w:t>
      </w:r>
      <w:r w:rsidR="00C5376D" w:rsidRPr="00DE5346">
        <w:rPr>
          <w:rFonts w:ascii="Times New Roman" w:hAnsi="Times New Roman"/>
          <w:sz w:val="24"/>
          <w:szCs w:val="24"/>
          <w:lang w:val="ru-RU"/>
        </w:rPr>
        <w:t>испытания – 25</w:t>
      </w:r>
      <w:r w:rsidR="00DE5346" w:rsidRPr="00DE5346">
        <w:rPr>
          <w:rFonts w:ascii="Times New Roman" w:hAnsi="Times New Roman"/>
          <w:sz w:val="24"/>
          <w:szCs w:val="24"/>
          <w:lang w:val="ru-RU"/>
        </w:rPr>
        <w:t xml:space="preserve"> баллов; </w:t>
      </w:r>
    </w:p>
    <w:p w:rsidR="00982F18" w:rsidRPr="00DE5346" w:rsidRDefault="00C5376D" w:rsidP="005E3F88">
      <w:pPr>
        <w:pStyle w:val="a8"/>
        <w:numPr>
          <w:ilvl w:val="0"/>
          <w:numId w:val="8"/>
        </w:numPr>
        <w:tabs>
          <w:tab w:val="left" w:pos="993"/>
        </w:tabs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 w:rsidRPr="00DE5346">
        <w:rPr>
          <w:rFonts w:ascii="Times New Roman" w:hAnsi="Times New Roman"/>
          <w:sz w:val="24"/>
          <w:szCs w:val="24"/>
          <w:lang w:val="ru-RU"/>
        </w:rPr>
        <w:t>Точность полученного результата испытания к аттестованному значению –10</w:t>
      </w:r>
      <w:r w:rsidR="00DE5346" w:rsidRPr="00DE5346">
        <w:rPr>
          <w:rFonts w:ascii="Times New Roman" w:hAnsi="Times New Roman"/>
          <w:sz w:val="24"/>
          <w:szCs w:val="24"/>
          <w:lang w:val="ru-RU"/>
        </w:rPr>
        <w:t xml:space="preserve"> баллов; </w:t>
      </w:r>
    </w:p>
    <w:p w:rsidR="00DE5346" w:rsidRDefault="00C5376D" w:rsidP="005E3F88">
      <w:pPr>
        <w:pStyle w:val="a8"/>
        <w:numPr>
          <w:ilvl w:val="0"/>
          <w:numId w:val="8"/>
        </w:numPr>
        <w:tabs>
          <w:tab w:val="left" w:pos="993"/>
        </w:tabs>
        <w:spacing w:line="360" w:lineRule="auto"/>
        <w:ind w:left="709" w:hanging="42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Время выполнения испытания  –</w:t>
      </w:r>
      <w:r w:rsidR="00DE5346" w:rsidRPr="00DE534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346">
        <w:rPr>
          <w:rFonts w:ascii="Times New Roman" w:hAnsi="Times New Roman"/>
          <w:sz w:val="24"/>
          <w:szCs w:val="24"/>
          <w:lang w:val="ru-RU"/>
        </w:rPr>
        <w:t xml:space="preserve"> 10 баллов.</w:t>
      </w:r>
    </w:p>
    <w:p w:rsidR="005E3F88" w:rsidRPr="005E3F88" w:rsidRDefault="005E3F88" w:rsidP="005E3F88">
      <w:pPr>
        <w:tabs>
          <w:tab w:val="left" w:pos="993"/>
        </w:tabs>
        <w:spacing w:line="360" w:lineRule="auto"/>
        <w:ind w:left="1069"/>
        <w:rPr>
          <w:rFonts w:ascii="Times New Roman" w:hAnsi="Times New Roman"/>
          <w:sz w:val="24"/>
          <w:szCs w:val="24"/>
          <w:lang w:val="ru-RU"/>
        </w:rPr>
      </w:pPr>
    </w:p>
    <w:sectPr w:rsidR="005E3F88" w:rsidRPr="005E3F88" w:rsidSect="005E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76D" w:rsidRDefault="004F676D" w:rsidP="00CF4522">
      <w:r>
        <w:separator/>
      </w:r>
    </w:p>
  </w:endnote>
  <w:endnote w:type="continuationSeparator" w:id="0">
    <w:p w:rsidR="004F676D" w:rsidRDefault="004F676D" w:rsidP="00CF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22" w:rsidRDefault="00CF452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0192"/>
      <w:docPartObj>
        <w:docPartGallery w:val="Page Numbers (Bottom of Page)"/>
        <w:docPartUnique/>
      </w:docPartObj>
    </w:sdtPr>
    <w:sdtContent>
      <w:p w:rsidR="00CF4522" w:rsidRDefault="00F67558">
        <w:pPr>
          <w:pStyle w:val="ab"/>
          <w:jc w:val="right"/>
        </w:pPr>
        <w:r>
          <w:fldChar w:fldCharType="begin"/>
        </w:r>
        <w:r w:rsidR="00606477">
          <w:instrText xml:space="preserve"> PAGE   \* MERGEFORMAT </w:instrText>
        </w:r>
        <w:r>
          <w:fldChar w:fldCharType="separate"/>
        </w:r>
        <w:r w:rsidR="00DD15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4522" w:rsidRDefault="00CF452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22" w:rsidRDefault="00CF452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76D" w:rsidRDefault="004F676D" w:rsidP="00CF4522">
      <w:r>
        <w:separator/>
      </w:r>
    </w:p>
  </w:footnote>
  <w:footnote w:type="continuationSeparator" w:id="0">
    <w:p w:rsidR="004F676D" w:rsidRDefault="004F676D" w:rsidP="00CF4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22" w:rsidRDefault="00CF452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22" w:rsidRDefault="00CF452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22" w:rsidRDefault="00CF452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969"/>
    <w:multiLevelType w:val="hybridMultilevel"/>
    <w:tmpl w:val="705E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39"/>
    <w:multiLevelType w:val="hybridMultilevel"/>
    <w:tmpl w:val="93C6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63C8"/>
    <w:multiLevelType w:val="hybridMultilevel"/>
    <w:tmpl w:val="679E9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1D6EB9"/>
    <w:multiLevelType w:val="hybridMultilevel"/>
    <w:tmpl w:val="B8E01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F320E"/>
    <w:multiLevelType w:val="hybridMultilevel"/>
    <w:tmpl w:val="0ABE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6633"/>
    <w:multiLevelType w:val="hybridMultilevel"/>
    <w:tmpl w:val="FE30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91059"/>
    <w:multiLevelType w:val="hybridMultilevel"/>
    <w:tmpl w:val="94EEE4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FAD005E"/>
    <w:multiLevelType w:val="hybridMultilevel"/>
    <w:tmpl w:val="8D602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CC33B3"/>
    <w:multiLevelType w:val="hybridMultilevel"/>
    <w:tmpl w:val="19AAE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3458B"/>
    <w:multiLevelType w:val="hybridMultilevel"/>
    <w:tmpl w:val="6B6EB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3BB"/>
    <w:rsid w:val="000446EA"/>
    <w:rsid w:val="000913C4"/>
    <w:rsid w:val="000C5F40"/>
    <w:rsid w:val="00133FA4"/>
    <w:rsid w:val="001451BF"/>
    <w:rsid w:val="00162207"/>
    <w:rsid w:val="001816F5"/>
    <w:rsid w:val="00222F66"/>
    <w:rsid w:val="00266FE8"/>
    <w:rsid w:val="00282209"/>
    <w:rsid w:val="00301321"/>
    <w:rsid w:val="00353949"/>
    <w:rsid w:val="003563BB"/>
    <w:rsid w:val="003D3C79"/>
    <w:rsid w:val="0041066A"/>
    <w:rsid w:val="004162D8"/>
    <w:rsid w:val="004A0503"/>
    <w:rsid w:val="004C4740"/>
    <w:rsid w:val="004F676D"/>
    <w:rsid w:val="005956D8"/>
    <w:rsid w:val="005E2F91"/>
    <w:rsid w:val="005E3F88"/>
    <w:rsid w:val="00600AAC"/>
    <w:rsid w:val="00606477"/>
    <w:rsid w:val="00632963"/>
    <w:rsid w:val="00664496"/>
    <w:rsid w:val="00674595"/>
    <w:rsid w:val="0069080F"/>
    <w:rsid w:val="006B4373"/>
    <w:rsid w:val="006E40EB"/>
    <w:rsid w:val="006F20BF"/>
    <w:rsid w:val="00736AD8"/>
    <w:rsid w:val="007536A7"/>
    <w:rsid w:val="00754FE6"/>
    <w:rsid w:val="0075544F"/>
    <w:rsid w:val="00774C95"/>
    <w:rsid w:val="007A7796"/>
    <w:rsid w:val="007C24B6"/>
    <w:rsid w:val="007C614B"/>
    <w:rsid w:val="007E54EC"/>
    <w:rsid w:val="007F267B"/>
    <w:rsid w:val="00833AB6"/>
    <w:rsid w:val="00834789"/>
    <w:rsid w:val="009057C5"/>
    <w:rsid w:val="00954C2C"/>
    <w:rsid w:val="00982F18"/>
    <w:rsid w:val="00A0573B"/>
    <w:rsid w:val="00AE3378"/>
    <w:rsid w:val="00B6564E"/>
    <w:rsid w:val="00BA447E"/>
    <w:rsid w:val="00BA4571"/>
    <w:rsid w:val="00BB3E57"/>
    <w:rsid w:val="00BF16C5"/>
    <w:rsid w:val="00C10F65"/>
    <w:rsid w:val="00C4102D"/>
    <w:rsid w:val="00C5376D"/>
    <w:rsid w:val="00C86A43"/>
    <w:rsid w:val="00C876A5"/>
    <w:rsid w:val="00CB435C"/>
    <w:rsid w:val="00CB4554"/>
    <w:rsid w:val="00CF4522"/>
    <w:rsid w:val="00D510F7"/>
    <w:rsid w:val="00DC0ECC"/>
    <w:rsid w:val="00DC46E6"/>
    <w:rsid w:val="00DD15BA"/>
    <w:rsid w:val="00DE5346"/>
    <w:rsid w:val="00E175FB"/>
    <w:rsid w:val="00EB3078"/>
    <w:rsid w:val="00F64BF6"/>
    <w:rsid w:val="00F67558"/>
    <w:rsid w:val="00F9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BB"/>
    <w:rPr>
      <w:rFonts w:ascii="Arial" w:eastAsia="Calibri" w:hAnsi="Arial"/>
      <w:szCs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BB3E57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BB3E57"/>
    <w:pPr>
      <w:keepNext/>
      <w:ind w:right="-85"/>
      <w:jc w:val="center"/>
      <w:outlineLvl w:val="1"/>
    </w:pPr>
    <w:rPr>
      <w:rFonts w:ascii="Times New Roman" w:eastAsia="Times New Roman" w:hAnsi="Times New Roman"/>
      <w:b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B3E57"/>
    <w:pPr>
      <w:keepNext/>
      <w:ind w:firstLine="720"/>
      <w:jc w:val="center"/>
      <w:outlineLvl w:val="2"/>
    </w:pPr>
    <w:rPr>
      <w:rFonts w:ascii="Times New Roman" w:eastAsia="Times New Roman" w:hAnsi="Times New Roman"/>
      <w:b/>
      <w:sz w:val="28"/>
      <w:szCs w:val="4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C4740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E57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B3E57"/>
    <w:rPr>
      <w:b/>
    </w:rPr>
  </w:style>
  <w:style w:type="character" w:customStyle="1" w:styleId="30">
    <w:name w:val="Заголовок 3 Знак"/>
    <w:basedOn w:val="a0"/>
    <w:link w:val="3"/>
    <w:rsid w:val="00BB3E57"/>
    <w:rPr>
      <w:b/>
      <w:sz w:val="28"/>
      <w:szCs w:val="40"/>
    </w:rPr>
  </w:style>
  <w:style w:type="paragraph" w:styleId="a3">
    <w:name w:val="Title"/>
    <w:basedOn w:val="a"/>
    <w:link w:val="a4"/>
    <w:qFormat/>
    <w:rsid w:val="00BB3E57"/>
    <w:pPr>
      <w:jc w:val="center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a4">
    <w:name w:val="Название Знак"/>
    <w:basedOn w:val="a0"/>
    <w:link w:val="a3"/>
    <w:rsid w:val="00BB3E57"/>
    <w:rPr>
      <w:sz w:val="28"/>
      <w:szCs w:val="28"/>
    </w:rPr>
  </w:style>
  <w:style w:type="character" w:customStyle="1" w:styleId="a5">
    <w:name w:val="Основной текст_"/>
    <w:basedOn w:val="a0"/>
    <w:link w:val="4"/>
    <w:locked/>
    <w:rsid w:val="006E40EB"/>
    <w:rPr>
      <w:rFonts w:ascii="Calibri" w:eastAsia="Calibri" w:hAnsi="Calibri" w:cs="Calibri"/>
      <w:spacing w:val="2"/>
      <w:shd w:val="clear" w:color="auto" w:fill="FFFFFF"/>
    </w:rPr>
  </w:style>
  <w:style w:type="paragraph" w:customStyle="1" w:styleId="4">
    <w:name w:val="Основной текст4"/>
    <w:basedOn w:val="a"/>
    <w:link w:val="a5"/>
    <w:rsid w:val="006E40EB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szCs w:val="20"/>
      <w:lang w:val="ru-RU" w:eastAsia="ru-RU"/>
    </w:rPr>
  </w:style>
  <w:style w:type="character" w:customStyle="1" w:styleId="11">
    <w:name w:val="Основной текст1"/>
    <w:basedOn w:val="a5"/>
    <w:rsid w:val="006E40EB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E40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EB"/>
    <w:rPr>
      <w:rFonts w:ascii="Tahoma" w:eastAsia="Calibri" w:hAnsi="Tahoma" w:cs="Tahoma"/>
      <w:sz w:val="16"/>
      <w:szCs w:val="16"/>
      <w:lang w:val="en-GB" w:eastAsia="en-US"/>
    </w:rPr>
  </w:style>
  <w:style w:type="paragraph" w:styleId="a8">
    <w:name w:val="List Paragraph"/>
    <w:basedOn w:val="a"/>
    <w:uiPriority w:val="34"/>
    <w:qFormat/>
    <w:rsid w:val="00CB455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C4740"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rsid w:val="00BF16C5"/>
    <w:pPr>
      <w:ind w:right="-57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BF16C5"/>
    <w:rPr>
      <w:rFonts w:eastAsia="Calibri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F4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4522"/>
    <w:rPr>
      <w:rFonts w:ascii="Arial" w:eastAsia="Calibri" w:hAnsi="Arial"/>
      <w:szCs w:val="22"/>
      <w:lang w:val="en-GB" w:eastAsia="en-US"/>
    </w:rPr>
  </w:style>
  <w:style w:type="paragraph" w:styleId="ab">
    <w:name w:val="footer"/>
    <w:basedOn w:val="a"/>
    <w:link w:val="ac"/>
    <w:uiPriority w:val="99"/>
    <w:unhideWhenUsed/>
    <w:rsid w:val="00CF4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522"/>
    <w:rPr>
      <w:rFonts w:ascii="Arial" w:eastAsia="Calibri" w:hAnsi="Arial"/>
      <w:szCs w:val="22"/>
      <w:lang w:val="en-GB" w:eastAsia="en-US"/>
    </w:rPr>
  </w:style>
  <w:style w:type="paragraph" w:customStyle="1" w:styleId="Heading">
    <w:name w:val="Heading"/>
    <w:uiPriority w:val="99"/>
    <w:rsid w:val="00222F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9E2B8-4C71-45A4-97D6-FF045605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GorkovaEV</cp:lastModifiedBy>
  <cp:revision>2</cp:revision>
  <dcterms:created xsi:type="dcterms:W3CDTF">2018-06-08T07:48:00Z</dcterms:created>
  <dcterms:modified xsi:type="dcterms:W3CDTF">2018-06-08T07:48:00Z</dcterms:modified>
</cp:coreProperties>
</file>